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34" w:rsidRPr="00820D34" w:rsidRDefault="00820D34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ДОДАТОК № 1</w:t>
      </w:r>
    </w:p>
    <w:p w:rsidR="00820D34" w:rsidRPr="00820D34" w:rsidRDefault="00820D34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до Договору оренди біржового місця на товарній біржі - Товариство з обмеженою</w:t>
      </w:r>
    </w:p>
    <w:p w:rsidR="00820D34" w:rsidRPr="00820D34" w:rsidRDefault="00820D34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відповідальністю «Українська енергетична біржа»</w:t>
      </w:r>
    </w:p>
    <w:p w:rsidR="00820D34" w:rsidRDefault="00820D34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№_____ від «___» _______ 2021 року</w:t>
      </w:r>
    </w:p>
    <w:p w:rsidR="00820D34" w:rsidRDefault="00820D34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</w:p>
    <w:p w:rsidR="00D86B7E" w:rsidRDefault="00D86B7E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</w:p>
    <w:p w:rsidR="00820D34" w:rsidRPr="00820D34" w:rsidRDefault="00820D34" w:rsidP="00820D34">
      <w:pPr>
        <w:spacing w:before="0" w:beforeAutospacing="0" w:after="0" w:afterAutospacing="0"/>
        <w:ind w:left="4536"/>
        <w:rPr>
          <w:rFonts w:ascii="Times New Roman" w:hAnsi="Times New Roman" w:cs="Times New Roman"/>
          <w:sz w:val="24"/>
          <w:szCs w:val="24"/>
        </w:rPr>
      </w:pPr>
    </w:p>
    <w:p w:rsidR="00820D34" w:rsidRPr="00D86B7E" w:rsidRDefault="00820D34" w:rsidP="00D86B7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7E">
        <w:rPr>
          <w:rFonts w:ascii="Times New Roman" w:hAnsi="Times New Roman" w:cs="Times New Roman"/>
          <w:b/>
          <w:sz w:val="24"/>
          <w:szCs w:val="24"/>
        </w:rPr>
        <w:t>Здійснення біржової діяльності</w:t>
      </w:r>
    </w:p>
    <w:p w:rsidR="00D86B7E" w:rsidRPr="00D86B7E" w:rsidRDefault="00D86B7E" w:rsidP="00D86B7E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1.1. Здійснення біржових операцій на товарній біржі - Товариство з обмеженою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відповідальністю «Українська енергетична біржа» можливо у секції(</w:t>
      </w:r>
      <w:proofErr w:type="spellStart"/>
      <w:r w:rsidRPr="00820D34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820D34">
        <w:rPr>
          <w:rFonts w:ascii="Times New Roman" w:hAnsi="Times New Roman" w:cs="Times New Roman"/>
          <w:sz w:val="24"/>
          <w:szCs w:val="24"/>
        </w:rPr>
        <w:t>) за напрямком: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«Необроблена деревина».</w:t>
      </w:r>
    </w:p>
    <w:p w:rsidR="00D86B7E" w:rsidRPr="00820D34" w:rsidRDefault="00D86B7E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2. Строк оренди</w:t>
      </w:r>
    </w:p>
    <w:p w:rsidR="00D86B7E" w:rsidRPr="00820D34" w:rsidRDefault="00D86B7E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34" w:rsidRP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2.1. Строк оренди біржового місця становить: з «__» _______ 20__ р. до «__» ________ 20__ р.</w:t>
      </w:r>
    </w:p>
    <w:p w:rsidR="00820D34" w:rsidRP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2.2. У разі відсутності заяви Орендаря про припинення членства або зміну умов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оренди біржового місця на товарній біржі - Товариство з обмеженою відповідальністю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«Українська енергетична біржа» №_____ від ____________ 20__ року (далі - Договір), протягом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одного місяця до дати закінчення строку дії Договору (строку оренди біржового місця), 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Договір (строк оренди біржового місця) вважається продовженим до кінця поточного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календарного року на тих самих умовах, які були передбачені Договором.</w:t>
      </w:r>
    </w:p>
    <w:p w:rsid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2.3. Якщо протягом одного місяця до дати закінчення Договору, строк дії якого був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продовжений згідно з п. 3.2. Договору, жодна зі Сторін не подасть заяву про припинення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зміну умов Договору, цей Договір вважається продовженим на один календарний рік і на 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самих умовах, які були передбачені Договором. Даний пункт означає можливість автоматичної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багаторазової пролонгації Договору.</w:t>
      </w:r>
    </w:p>
    <w:p w:rsidR="00D86B7E" w:rsidRPr="00820D34" w:rsidRDefault="00D86B7E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Pr="00820D34" w:rsidRDefault="00820D34" w:rsidP="00820D3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34">
        <w:rPr>
          <w:rFonts w:ascii="Times New Roman" w:hAnsi="Times New Roman" w:cs="Times New Roman"/>
          <w:b/>
          <w:sz w:val="24"/>
          <w:szCs w:val="24"/>
        </w:rPr>
        <w:t>3. Орендна плата</w:t>
      </w:r>
    </w:p>
    <w:p w:rsidR="00105773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t>3.1. Орендна плата за увесь період оренди складає (_1_) грн. 00 коп. в т.ч. ПДВ. Орендар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сплачує вартість оренди біржового місця у розмірі 1 (__одна_) грн. 00 коп. в т.ч. ПДВ на підставі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виставленого рахунку. Орендна плата сплачується Орендарем на рахунок Орендодавця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34">
        <w:rPr>
          <w:rFonts w:ascii="Times New Roman" w:hAnsi="Times New Roman" w:cs="Times New Roman"/>
          <w:sz w:val="24"/>
          <w:szCs w:val="24"/>
        </w:rPr>
        <w:t>протягом 7 (семи) календарних днів з дати отримання рахунку.</w:t>
      </w:r>
    </w:p>
    <w:p w:rsidR="00820D34" w:rsidRDefault="00820D34" w:rsidP="00820D3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20D34" w:rsidRDefault="00820D34" w:rsidP="00820D34">
      <w:pPr>
        <w:rPr>
          <w:rFonts w:ascii="Times New Roman" w:hAnsi="Times New Roman" w:cs="Times New Roman"/>
          <w:sz w:val="24"/>
          <w:szCs w:val="24"/>
        </w:rPr>
      </w:pPr>
      <w:r w:rsidRPr="00D175AA">
        <w:rPr>
          <w:rFonts w:ascii="Times New Roman" w:hAnsi="Times New Roman" w:cs="Times New Roman"/>
          <w:sz w:val="24"/>
          <w:szCs w:val="24"/>
        </w:rPr>
        <w:t xml:space="preserve">Орендодавець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75AA">
        <w:rPr>
          <w:rFonts w:ascii="Times New Roman" w:hAnsi="Times New Roman" w:cs="Times New Roman"/>
          <w:sz w:val="24"/>
          <w:szCs w:val="24"/>
        </w:rPr>
        <w:t>Орендар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2"/>
      </w:tblGrid>
      <w:tr w:rsidR="00820D34" w:rsidTr="000F72E2">
        <w:tc>
          <w:tcPr>
            <w:tcW w:w="5070" w:type="dxa"/>
          </w:tcPr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ТОВ «УЕБ»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ІПН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Телефони: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820D34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 __________ _____________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(посада керівника)      М.П.              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(ІБП)</w:t>
            </w:r>
          </w:p>
          <w:p w:rsidR="00820D34" w:rsidRDefault="00820D34" w:rsidP="000F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20D34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дреса: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ІПН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Телефони: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820D34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_____ __________ _____________</w:t>
            </w:r>
          </w:p>
          <w:p w:rsidR="00820D34" w:rsidRPr="00D175AA" w:rsidRDefault="00820D34" w:rsidP="000F72E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(посада керівника)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75AA">
              <w:rPr>
                <w:rFonts w:ascii="Times New Roman" w:hAnsi="Times New Roman" w:cs="Times New Roman"/>
                <w:sz w:val="24"/>
                <w:szCs w:val="24"/>
              </w:rPr>
              <w:t>(ІБП)</w:t>
            </w:r>
          </w:p>
          <w:p w:rsidR="00820D34" w:rsidRDefault="00820D34" w:rsidP="000F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D34" w:rsidRPr="00D175AA" w:rsidRDefault="00820D34" w:rsidP="00820D34">
      <w:pPr>
        <w:rPr>
          <w:rFonts w:ascii="Times New Roman" w:hAnsi="Times New Roman" w:cs="Times New Roman"/>
          <w:sz w:val="24"/>
          <w:szCs w:val="24"/>
        </w:rPr>
      </w:pPr>
    </w:p>
    <w:sectPr w:rsidR="00820D34" w:rsidRPr="00D175AA" w:rsidSect="00820D34">
      <w:pgSz w:w="11906" w:h="16838"/>
      <w:pgMar w:top="568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816"/>
    <w:multiLevelType w:val="hybridMultilevel"/>
    <w:tmpl w:val="54940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75AA"/>
    <w:rsid w:val="000F0A41"/>
    <w:rsid w:val="00105773"/>
    <w:rsid w:val="002D5A5F"/>
    <w:rsid w:val="00564257"/>
    <w:rsid w:val="00820D34"/>
    <w:rsid w:val="00924B97"/>
    <w:rsid w:val="009B6A82"/>
    <w:rsid w:val="00AE40BB"/>
    <w:rsid w:val="00CA0021"/>
    <w:rsid w:val="00D175AA"/>
    <w:rsid w:val="00D86B7E"/>
    <w:rsid w:val="00F9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5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8DB9-5ABC-4E12-A661-890C4A6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2021-08-16T09:03:00Z</dcterms:created>
  <dcterms:modified xsi:type="dcterms:W3CDTF">2021-08-16T09:13:00Z</dcterms:modified>
</cp:coreProperties>
</file>